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600" w:firstLine="0"/>
        <w:jc w:val="left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FIŞA DISCIPLINEI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TEATRU DEVISED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Anul universitar 2025-2026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left="142" w:hanging="567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1. Date despre program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3"/>
        <w:gridCol w:w="7088"/>
        <w:tblGridChange w:id="0">
          <w:tblGrid>
            <w:gridCol w:w="3403"/>
            <w:gridCol w:w="708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Instituția de învățământ superior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Universitatea Babeș-Bolyai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Facultatea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Facultatea de Teatru și Film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Departamentul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Teatru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Domeniul de studii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Teatru și Artele Spectacolului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Ciclul de studii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Licență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Programul de studii / Calificarea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Actorie / Regie / Teatrologie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Forma de învățământ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Învățământ cu frecvență</w:t>
            </w:r>
          </w:p>
        </w:tc>
      </w:tr>
    </w:tbl>
    <w:p w:rsidR="00000000" w:rsidDel="00000000" w:rsidP="00000000" w:rsidRDefault="00000000" w:rsidRPr="00000000" w14:paraId="00000014">
      <w:pPr>
        <w:spacing w:after="0" w:lineRule="auto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142" w:hanging="567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2. Date despre disciplină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  <w:tblGridChange w:id="0">
          <w:tblGrid>
            <w:gridCol w:w="1868"/>
            <w:gridCol w:w="567"/>
            <w:gridCol w:w="142"/>
            <w:gridCol w:w="850"/>
            <w:gridCol w:w="425"/>
            <w:gridCol w:w="567"/>
            <w:gridCol w:w="1701"/>
            <w:gridCol w:w="567"/>
            <w:gridCol w:w="567"/>
            <w:gridCol w:w="1701"/>
            <w:gridCol w:w="156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Denumirea disciplinei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Teatru devised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Codul disciplinei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VLR8803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Titularul activităților de curs 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Lect. Univ. Dr. Olivia Grecea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Titularul activităților de seminar </w:t>
            </w:r>
          </w:p>
        </w:tc>
        <w:tc>
          <w:tcPr>
            <w:gridSpan w:val="7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Lect. Univ. Dr. Olivia Grecea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Anul de studiu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Semestrul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Tipul </w:t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Regimul disciplinei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DD</w:t>
            </w:r>
          </w:p>
        </w:tc>
      </w:tr>
    </w:tbl>
    <w:p w:rsidR="00000000" w:rsidDel="00000000" w:rsidP="00000000" w:rsidRDefault="00000000" w:rsidRPr="00000000" w14:paraId="00000043">
      <w:pPr>
        <w:spacing w:after="0" w:lineRule="auto"/>
        <w:ind w:right="-765" w:firstLine="72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3. Timpul total estimat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(ore pe semestru al activităților didactice)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  <w:tblGridChange w:id="0">
          <w:tblGrid>
            <w:gridCol w:w="3539"/>
            <w:gridCol w:w="851"/>
            <w:gridCol w:w="1842"/>
            <w:gridCol w:w="284"/>
            <w:gridCol w:w="425"/>
            <w:gridCol w:w="2977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Număr de ore pe săptămână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din care: 3.2. curs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3.3. seminar/ laborator/ proiect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Total ore din planul de învățământ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din care: 3.5.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curs</w:t>
            </w:r>
            <w:r w:rsidDel="00000000" w:rsidR="00000000" w:rsidRPr="00000000">
              <w:rPr>
                <w:rFonts w:ascii="Cambria" w:cs="Cambria" w:eastAsia="Cambria" w:hAnsi="Cambria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seminar/laborator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42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3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Distribuția fondului de timp pentru studiul individual (SI) și activități de autoinstruire (AI)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ore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Studiul după manual, suport de curs, bibliografie și notițe (AI)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Documentare suplimentară în bibliotecă, pe platformele electronice de specialitate și pe teren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8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Pregătire seminare/ laboratoare/ proiecte, teme, referate, portofolii și eseuri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F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Tutoriat (consiliere profesională)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Examinări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D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Alte activităţi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3.7. Total ore studiu individual (SI) și activități de autoinstruire (AI)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58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3.8. Total ore pe semestru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3.9. Numărul de credite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9">
      <w:pPr>
        <w:spacing w:after="0" w:line="240" w:lineRule="auto"/>
        <w:ind w:left="-284" w:firstLine="0"/>
        <w:jc w:val="both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4. Precondiții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(acolo unde este cazul)</w:t>
      </w:r>
    </w:p>
    <w:tbl>
      <w:tblPr>
        <w:tblStyle w:val="Table4"/>
        <w:tblW w:w="10491.000000000002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8647"/>
        <w:tblGridChange w:id="0">
          <w:tblGrid>
            <w:gridCol w:w="1844"/>
            <w:gridCol w:w="864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de curriculum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de competențe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spacing w:after="240" w:before="240" w:line="276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F">
      <w:pPr>
        <w:spacing w:after="0" w:line="240" w:lineRule="auto"/>
        <w:ind w:right="-766" w:hanging="426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5. Condiții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(acolo unde este cazul)</w:t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6044"/>
        <w:tblGridChange w:id="0">
          <w:tblGrid>
            <w:gridCol w:w="4395"/>
            <w:gridCol w:w="604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de desfășurare a cursului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240" w:before="240" w:line="276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nu este cazul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de desfășurare a seminarului/ laboratorului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studio </w:t>
            </w:r>
          </w:p>
        </w:tc>
      </w:tr>
    </w:tbl>
    <w:p w:rsidR="00000000" w:rsidDel="00000000" w:rsidP="00000000" w:rsidRDefault="00000000" w:rsidRPr="00000000" w14:paraId="000000A5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6. Rezultatele învățării</w:t>
      </w:r>
    </w:p>
    <w:tbl>
      <w:tblPr>
        <w:tblStyle w:val="Table6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55"/>
        <w:gridCol w:w="8745"/>
        <w:tblGridChange w:id="0">
          <w:tblGrid>
            <w:gridCol w:w="1755"/>
            <w:gridCol w:w="8745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Cunoștințe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specificitățile procesului de lucru devised.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practicieni relevanți pentru teatrul devised.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diferențele dintre rolurile de creație din procesele ierarhice și orizontalitatea proceselor devised.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Aptitudini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participe la și să inițieze exerciții de generare de conținut specifice teatrului devised.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are capacitatea de a oferi feedback constructiv.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Responsabilități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și 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are capacitatea de a lucra independent pentru a proiecta o activitate de grup și de a facilita activitatea cu scopul de a genera conținut în procesul de creație, precum și capacitatea de a reflecta asupra implementării activității de grup facilitate.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are capacitatea de a se implica activ și constructiv în activitățile conduse de colegi din echipa de lucru.</w:t>
            </w:r>
          </w:p>
        </w:tc>
      </w:tr>
    </w:tbl>
    <w:p w:rsidR="00000000" w:rsidDel="00000000" w:rsidP="00000000" w:rsidRDefault="00000000" w:rsidRPr="00000000" w14:paraId="000000BA">
      <w:pPr>
        <w:spacing w:after="0" w:lineRule="auto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7. Obiectivele disciplinei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(reieșind din grila competențelor acumulate)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7661"/>
        <w:tblGridChange w:id="0">
          <w:tblGrid>
            <w:gridCol w:w="2830"/>
            <w:gridCol w:w="7661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7.1 Obiectivul general al disciplinei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after="240" w:before="24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Dezvoltarea capacității de a lucra colaborativ în afara ierarhiei rolurilor definite de specializarea urmată (actorie, regie, teatrologie)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7.2 Obiectivele specifice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after="0" w:afterAutospacing="0" w:before="24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Familiarizarea cu practici și exerciții specifice teatrului devised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spacing w:after="0" w:afterAutospacing="0" w:before="0" w:beforeAutospacing="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Familiarizarea cu tipuri de improvizații folosite în procesele devised și cu exerciții de generare de conținut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after="240" w:before="0" w:beforeAutospacing="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Stimularea capacității de a iniția improvizații și exerciții de generare de conținut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Rule="auto"/>
        <w:ind w:hanging="426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8. Conținuturi</w:t>
      </w:r>
    </w:p>
    <w:tbl>
      <w:tblPr>
        <w:tblStyle w:val="Table8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3119"/>
        <w:gridCol w:w="2977"/>
        <w:tblGridChange w:id="0">
          <w:tblGrid>
            <w:gridCol w:w="4395"/>
            <w:gridCol w:w="3119"/>
            <w:gridCol w:w="297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Metode de predare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240" w:before="240" w:line="276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 Exerciții de cunoaștere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 Principii de lucru. Etică și fluidizarea procesului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 Maparea temelor de interes personale și de grup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 Generare de conținut. Elemente biografice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 Generare de conținut. Elemente biografice - exerciții Rimini Protokoll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6. Generare de conținut. Dialog și liste - exerciții Forced Entertainment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 Generare de conținut. Performativitate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 Generare de conținut. Inserții ale tehnologiei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9.  Laborator colectiv - generare de conținut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 Laborator colectiv -  generare de conținut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11.  Laborator colectiv -  generare de conținut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12.  Laborator colectiv -  generare de conținut 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0ED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Annamaria Cascetta, European Performative Theatre: The Issues, problems and techniques of crucial masterpieces, Routledge, 2020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Tim Etchells, Certain Fragments. Texts and Writing on Performance, Routledge, 1999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Olivia Grecea. Teatrul devised. Utopie, instrument și teatru politic, Editura Eikon, 2017</w:t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Iulia Popovici, Sfârșitul regiei, începutul creației colective în teatrul european. The End of Directing. The Beginning of Theatre-Making and Devising in European Theatre, Editura TACT, 2015</w:t>
            </w:r>
          </w:p>
          <w:p w:rsidR="00000000" w:rsidDel="00000000" w:rsidP="00000000" w:rsidRDefault="00000000" w:rsidRPr="00000000" w14:paraId="000000F5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ind w:left="-426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545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Conținuturile cursului reflectă curricula programelor de studiu internaționale similare. </w:t>
            </w:r>
          </w:p>
          <w:p w:rsidR="00000000" w:rsidDel="00000000" w:rsidP="00000000" w:rsidRDefault="00000000" w:rsidRPr="00000000" w14:paraId="000000FB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Temele cursului și ale seminarului corespund mai multor domenii de activitate socio-profesională, așa cum sunt definite de asociațiile profesionale aferente.</w:t>
            </w:r>
          </w:p>
          <w:p w:rsidR="00000000" w:rsidDel="00000000" w:rsidP="00000000" w:rsidRDefault="00000000" w:rsidRPr="00000000" w14:paraId="000000FD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10. Evaluare</w:t>
      </w:r>
      <w:r w:rsidDel="00000000" w:rsidR="00000000" w:rsidRPr="00000000">
        <w:rPr>
          <w:rtl w:val="0"/>
        </w:rPr>
      </w:r>
    </w:p>
    <w:tbl>
      <w:tblPr>
        <w:tblStyle w:val="Table10"/>
        <w:tblW w:w="10491.999999999998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9"/>
        <w:gridCol w:w="2550"/>
        <w:gridCol w:w="2409"/>
        <w:gridCol w:w="2694"/>
        <w:tblGridChange w:id="0">
          <w:tblGrid>
            <w:gridCol w:w="2839"/>
            <w:gridCol w:w="2550"/>
            <w:gridCol w:w="2409"/>
            <w:gridCol w:w="269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Tip activitate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Criterii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Metode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Pondere din nota finală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participare activă la exercițiile practice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observație directă, evaluare continuă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facilitarea unui exercițiu de generare de conținut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observație directă, feedback participanți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Standard minim de performanță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10">
            <w:pPr>
              <w:spacing w:after="0" w:before="12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trebuie să participe la minim 75% dintre cursurile pratice..</w:t>
            </w:r>
          </w:p>
          <w:p w:rsidR="00000000" w:rsidDel="00000000" w:rsidP="00000000" w:rsidRDefault="00000000" w:rsidRPr="00000000" w14:paraId="00000111">
            <w:pPr>
              <w:spacing w:after="0" w:before="12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Cursul este promovat prin obținerea unei note de minim 5 (cinci).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11. Etichete ODD (Obiective de Dezvoltare Durabilă / Sustainable Development Goals)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</w:rPr>
        <w:drawing>
          <wp:inline distB="0" distT="0" distL="0" distR="0">
            <wp:extent cx="600710" cy="611505"/>
            <wp:effectExtent b="0" l="0" r="0" t="0"/>
            <wp:docPr descr="O imagine care conține text, siglă, roșu, Font&#10;&#10;Descriere generată automat" id="2" name="image2.png"/>
            <a:graphic>
              <a:graphicData uri="http://schemas.openxmlformats.org/drawingml/2006/picture">
                <pic:pic>
                  <pic:nvPicPr>
                    <pic:cNvPr descr="O imagine care conține text, siglă, roșu, Font&#10;&#10;Descriere generată automat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11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835"/>
        <w:gridCol w:w="1134"/>
        <w:gridCol w:w="3969"/>
        <w:tblGridChange w:id="0">
          <w:tblGrid>
            <w:gridCol w:w="2553"/>
            <w:gridCol w:w="2835"/>
            <w:gridCol w:w="1134"/>
            <w:gridCol w:w="3969"/>
          </w:tblGrid>
        </w:tblGridChange>
      </w:tblGrid>
      <w:tr>
        <w:trPr>
          <w:cantSplit w:val="0"/>
          <w:trHeight w:val="985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Data completării:</w:t>
            </w:r>
          </w:p>
          <w:p w:rsidR="00000000" w:rsidDel="00000000" w:rsidP="00000000" w:rsidRDefault="00000000" w:rsidRPr="00000000" w14:paraId="0000011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6.05.2025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1F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titularului de curs</w:t>
            </w:r>
          </w:p>
          <w:p w:rsidR="00000000" w:rsidDel="00000000" w:rsidP="00000000" w:rsidRDefault="00000000" w:rsidRPr="00000000" w14:paraId="00000120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114300" distR="114300">
                  <wp:extent cx="917575" cy="558800"/>
                  <wp:effectExtent b="0" l="0" r="0" t="0"/>
                  <wp:docPr descr="Description: SSD:Users:macbook:Desktop:misc:BRUT:solicitari finantare:semnătură Olivia.png" id="3" name="image1.png"/>
                  <a:graphic>
                    <a:graphicData uri="http://schemas.openxmlformats.org/drawingml/2006/picture">
                      <pic:pic>
                        <pic:nvPicPr>
                          <pic:cNvPr descr="Description: SSD:Users:macbook:Desktop:misc:BRUT:solicitari finantare:semnătură Olivia.png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75" cy="55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titularului de seminar</w:t>
            </w:r>
          </w:p>
          <w:p w:rsidR="00000000" w:rsidDel="00000000" w:rsidP="00000000" w:rsidRDefault="00000000" w:rsidRPr="00000000" w14:paraId="00000123">
            <w:pPr>
              <w:widowControl w:val="0"/>
              <w:spacing w:after="200" w:line="276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114300" distR="114300">
                  <wp:extent cx="917575" cy="558800"/>
                  <wp:effectExtent b="0" l="0" r="0" t="0"/>
                  <wp:docPr descr="Description: SSD:Users:macbook:Desktop:misc:BRUT:solicitari finantare:semnătură Olivia.png" id="1" name="image1.png"/>
                  <a:graphic>
                    <a:graphicData uri="http://schemas.openxmlformats.org/drawingml/2006/picture">
                      <pic:pic>
                        <pic:nvPicPr>
                          <pic:cNvPr descr="Description: SSD:Users:macbook:Desktop:misc:BRUT:solicitari finantare:semnătură Olivia.png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75" cy="55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5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Data avizării în departament:</w:t>
            </w:r>
          </w:p>
          <w:p w:rsidR="00000000" w:rsidDel="00000000" w:rsidP="00000000" w:rsidRDefault="00000000" w:rsidRPr="00000000" w14:paraId="0000012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B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directorului de departament</w:t>
            </w:r>
          </w:p>
          <w:p w:rsidR="00000000" w:rsidDel="00000000" w:rsidP="00000000" w:rsidRDefault="00000000" w:rsidRPr="00000000" w14:paraId="0000012C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.....................</w:t>
            </w:r>
          </w:p>
          <w:p w:rsidR="00000000" w:rsidDel="00000000" w:rsidP="00000000" w:rsidRDefault="00000000" w:rsidRPr="00000000" w14:paraId="0000012D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0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Păstrați doar etichetele care, în conformitate cu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i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Procedura de aplicare a etichetelor ODD în procesul academic</w:t>
        </w:r>
      </w:hyperlink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se potrivesc disciplinei și ștergeți-le pe celelalte, inclusiv eticheta generală pentru 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Dezvoltare durabilă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dacă nu se aplică. Dacă nicio etichetă nu descrie disciplina, ștergeți-le pe toate și scrieți "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 se aplică.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".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-RO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CC0802-03B1-4012-9459-D7576F3DCE06}"/>
</file>

<file path=customXml/itemProps2.xml><?xml version="1.0" encoding="utf-8"?>
<ds:datastoreItem xmlns:ds="http://schemas.openxmlformats.org/officeDocument/2006/customXml" ds:itemID="{0D71D8DC-E02B-47B4-B033-CDCD1C592657}"/>
</file>

<file path=customXml/itemProps3.xml><?xml version="1.0" encoding="utf-8"?>
<ds:datastoreItem xmlns:ds="http://schemas.openxmlformats.org/officeDocument/2006/customXml" ds:itemID="{0EABB5AF-2858-496B-828D-572EC86DAE3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